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56214275" w:rsidR="00AE00EF" w:rsidRPr="007161CC" w:rsidRDefault="007161CC" w:rsidP="007161CC">
            <w:pPr>
              <w:spacing w:before="0" w:after="120" w:line="276" w:lineRule="auto"/>
              <w:ind w:left="567"/>
              <w:jc w:val="center"/>
              <w:rPr>
                <w:rFonts w:ascii="Arial" w:hAnsi="Arial" w:cs="Arial"/>
                <w:b/>
                <w:bCs/>
                <w:color w:val="0070C0"/>
                <w:sz w:val="20"/>
                <w:szCs w:val="20"/>
              </w:rPr>
            </w:pPr>
            <w:r w:rsidRPr="006E407B">
              <w:rPr>
                <w:rFonts w:ascii="Arial" w:hAnsi="Arial" w:cs="Arial"/>
                <w:b/>
                <w:bCs/>
                <w:color w:val="0070C0"/>
                <w:sz w:val="20"/>
                <w:szCs w:val="20"/>
              </w:rPr>
              <w:t xml:space="preserve">Przygotowanie Proof of </w:t>
            </w:r>
            <w:proofErr w:type="spellStart"/>
            <w:r w:rsidRPr="006E407B">
              <w:rPr>
                <w:rFonts w:ascii="Arial" w:hAnsi="Arial" w:cs="Arial"/>
                <w:b/>
                <w:bCs/>
                <w:color w:val="0070C0"/>
                <w:sz w:val="20"/>
                <w:szCs w:val="20"/>
              </w:rPr>
              <w:t>Concept</w:t>
            </w:r>
            <w:proofErr w:type="spellEnd"/>
            <w:r w:rsidRPr="006E407B">
              <w:rPr>
                <w:rFonts w:ascii="Arial" w:hAnsi="Arial" w:cs="Arial"/>
                <w:b/>
                <w:bCs/>
                <w:color w:val="0070C0"/>
                <w:sz w:val="20"/>
                <w:szCs w:val="20"/>
              </w:rPr>
              <w:t xml:space="preserve"> do prognozowania cen CRO, RDN i RDB</w:t>
            </w:r>
          </w:p>
        </w:tc>
      </w:tr>
    </w:tbl>
    <w:p w14:paraId="3B2273D0"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AC41EF2" w14:textId="77777777" w:rsidTr="004705CD">
        <w:trPr>
          <w:trHeight w:val="1114"/>
        </w:trPr>
        <w:tc>
          <w:tcPr>
            <w:tcW w:w="9982" w:type="dxa"/>
            <w:tcBorders>
              <w:top w:val="nil"/>
              <w:left w:val="nil"/>
              <w:bottom w:val="nil"/>
              <w:right w:val="nil"/>
            </w:tcBorders>
            <w:vAlign w:val="center"/>
          </w:tcPr>
          <w:p w14:paraId="33C1D47F"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2E01CF20"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610B54E1" w14:textId="751D0C60" w:rsidR="00B62DAA" w:rsidRPr="008C5AE6" w:rsidRDefault="00AA6A1B" w:rsidP="008C5AE6">
            <w:pPr>
              <w:pStyle w:val="Akapitzlist"/>
              <w:widowControl w:val="0"/>
              <w:ind w:left="482"/>
              <w:rPr>
                <w:rFonts w:cs="Calibri"/>
              </w:rPr>
            </w:pPr>
            <w:r w:rsidRPr="00C20338">
              <w:rPr>
                <w:rFonts w:cs="Calibri"/>
              </w:rPr>
              <w:t>CENA NETTO SŁOWNIE:</w:t>
            </w:r>
            <w:r w:rsidRPr="00C20338">
              <w:rPr>
                <w:rFonts w:cs="Calibri"/>
              </w:rPr>
              <w:tab/>
              <w:t>………………………………………………………………………………………zł</w:t>
            </w:r>
          </w:p>
        </w:tc>
      </w:tr>
    </w:tbl>
    <w:p w14:paraId="63857668"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121C70D7"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C81FF7">
        <w:rPr>
          <w:rFonts w:asciiTheme="minorHAnsi" w:hAnsiTheme="minorHAnsi" w:cstheme="minorHAnsi"/>
          <w:b/>
          <w:bCs/>
          <w:sz w:val="20"/>
          <w:szCs w:val="20"/>
        </w:rPr>
      </w:r>
      <w:r w:rsidR="00C81FF7">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4234E7C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46731E">
        <w:rPr>
          <w:rFonts w:cs="Calibri"/>
          <w:b/>
          <w:sz w:val="20"/>
          <w:szCs w:val="20"/>
        </w:rPr>
        <w:t>7</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25E795AE"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elektronicznej/w wersji papierowej) </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46440F82"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77777777" w:rsidR="007161CC" w:rsidRDefault="007161CC" w:rsidP="007161CC">
      <w:pPr>
        <w:spacing w:before="0" w:after="120" w:line="276" w:lineRule="auto"/>
        <w:ind w:left="567"/>
        <w:jc w:val="center"/>
        <w:rPr>
          <w:rFonts w:ascii="Arial" w:hAnsi="Arial" w:cs="Arial"/>
          <w:b/>
          <w:bCs/>
          <w:color w:val="0070C0"/>
          <w:sz w:val="20"/>
          <w:szCs w:val="20"/>
        </w:rPr>
      </w:pPr>
      <w:r w:rsidRPr="006E407B">
        <w:rPr>
          <w:rFonts w:ascii="Arial" w:hAnsi="Arial" w:cs="Arial"/>
          <w:b/>
          <w:bCs/>
          <w:color w:val="0070C0"/>
          <w:sz w:val="20"/>
          <w:szCs w:val="20"/>
        </w:rPr>
        <w:t xml:space="preserve">Przygotowanie Proof of </w:t>
      </w:r>
      <w:proofErr w:type="spellStart"/>
      <w:r w:rsidRPr="006E407B">
        <w:rPr>
          <w:rFonts w:ascii="Arial" w:hAnsi="Arial" w:cs="Arial"/>
          <w:b/>
          <w:bCs/>
          <w:color w:val="0070C0"/>
          <w:sz w:val="20"/>
          <w:szCs w:val="20"/>
        </w:rPr>
        <w:t>Concept</w:t>
      </w:r>
      <w:proofErr w:type="spellEnd"/>
      <w:r w:rsidRPr="006E407B">
        <w:rPr>
          <w:rFonts w:ascii="Arial" w:hAnsi="Arial" w:cs="Arial"/>
          <w:b/>
          <w:bCs/>
          <w:color w:val="0070C0"/>
          <w:sz w:val="20"/>
          <w:szCs w:val="20"/>
        </w:rPr>
        <w:t xml:space="preserve"> do prognozowania cen CRO, RDN i RDB</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E0880" w:rsidRPr="00E82EE5" w14:paraId="7ABE76D5" w14:textId="77777777" w:rsidTr="00D251EC">
        <w:trPr>
          <w:trHeight w:val="501"/>
        </w:trPr>
        <w:tc>
          <w:tcPr>
            <w:tcW w:w="9062" w:type="dxa"/>
            <w:gridSpan w:val="2"/>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81FF7">
              <w:rPr>
                <w:rFonts w:asciiTheme="minorHAnsi" w:hAnsiTheme="minorHAnsi" w:cstheme="minorHAnsi"/>
                <w:sz w:val="20"/>
                <w:szCs w:val="20"/>
              </w:rPr>
            </w:r>
            <w:r w:rsidR="00C81FF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02AC8980"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6140F829" w14:textId="147D28DF" w:rsidR="007161CC" w:rsidRDefault="007161CC" w:rsidP="007161CC">
      <w:pPr>
        <w:spacing w:before="0" w:after="120" w:line="276" w:lineRule="auto"/>
        <w:ind w:left="567"/>
        <w:jc w:val="center"/>
        <w:rPr>
          <w:rFonts w:ascii="Arial" w:hAnsi="Arial" w:cs="Arial"/>
          <w:b/>
          <w:bCs/>
          <w:color w:val="0070C0"/>
          <w:sz w:val="20"/>
          <w:szCs w:val="20"/>
        </w:rPr>
      </w:pPr>
      <w:r w:rsidRPr="006E407B">
        <w:rPr>
          <w:rFonts w:ascii="Arial" w:hAnsi="Arial" w:cs="Arial"/>
          <w:b/>
          <w:bCs/>
          <w:color w:val="0070C0"/>
          <w:sz w:val="20"/>
          <w:szCs w:val="20"/>
        </w:rPr>
        <w:t xml:space="preserve">Przygotowanie Proof of </w:t>
      </w:r>
      <w:proofErr w:type="spellStart"/>
      <w:r w:rsidRPr="006E407B">
        <w:rPr>
          <w:rFonts w:ascii="Arial" w:hAnsi="Arial" w:cs="Arial"/>
          <w:b/>
          <w:bCs/>
          <w:color w:val="0070C0"/>
          <w:sz w:val="20"/>
          <w:szCs w:val="20"/>
        </w:rPr>
        <w:t>Concept</w:t>
      </w:r>
      <w:proofErr w:type="spellEnd"/>
      <w:r w:rsidRPr="006E407B">
        <w:rPr>
          <w:rFonts w:ascii="Arial" w:hAnsi="Arial" w:cs="Arial"/>
          <w:b/>
          <w:bCs/>
          <w:color w:val="0070C0"/>
          <w:sz w:val="20"/>
          <w:szCs w:val="20"/>
        </w:rPr>
        <w:t xml:space="preserve"> do prognozowania cen CRO, RDN i RDB</w:t>
      </w:r>
    </w:p>
    <w:p w14:paraId="69B2AA8D"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26A84C07" w14:textId="21795E58" w:rsidR="007161CC" w:rsidRDefault="007161CC" w:rsidP="007161CC">
      <w:pPr>
        <w:spacing w:before="0" w:after="120" w:line="276" w:lineRule="auto"/>
        <w:ind w:left="567"/>
        <w:jc w:val="center"/>
        <w:rPr>
          <w:rFonts w:ascii="Arial" w:hAnsi="Arial" w:cs="Arial"/>
          <w:b/>
          <w:bCs/>
          <w:color w:val="0070C0"/>
          <w:sz w:val="20"/>
          <w:szCs w:val="20"/>
        </w:rPr>
      </w:pPr>
      <w:r w:rsidRPr="006E407B">
        <w:rPr>
          <w:rFonts w:ascii="Arial" w:hAnsi="Arial" w:cs="Arial"/>
          <w:b/>
          <w:bCs/>
          <w:color w:val="0070C0"/>
          <w:sz w:val="20"/>
          <w:szCs w:val="20"/>
        </w:rPr>
        <w:t xml:space="preserve">Przygotowanie Proof of </w:t>
      </w:r>
      <w:proofErr w:type="spellStart"/>
      <w:r w:rsidRPr="006E407B">
        <w:rPr>
          <w:rFonts w:ascii="Arial" w:hAnsi="Arial" w:cs="Arial"/>
          <w:b/>
          <w:bCs/>
          <w:color w:val="0070C0"/>
          <w:sz w:val="20"/>
          <w:szCs w:val="20"/>
        </w:rPr>
        <w:t>Concept</w:t>
      </w:r>
      <w:proofErr w:type="spellEnd"/>
      <w:r w:rsidRPr="006E407B">
        <w:rPr>
          <w:rFonts w:ascii="Arial" w:hAnsi="Arial" w:cs="Arial"/>
          <w:b/>
          <w:bCs/>
          <w:color w:val="0070C0"/>
          <w:sz w:val="20"/>
          <w:szCs w:val="20"/>
        </w:rPr>
        <w:t xml:space="preserve"> do prognozowania cen CRO, RDN i RDB</w:t>
      </w:r>
    </w:p>
    <w:p w14:paraId="5A5C5E19"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524F5069" w14:textId="77777777" w:rsidR="007161CC" w:rsidRDefault="007161CC" w:rsidP="007161CC">
      <w:pPr>
        <w:spacing w:before="0" w:after="120" w:line="276" w:lineRule="auto"/>
        <w:ind w:left="567"/>
        <w:jc w:val="center"/>
        <w:rPr>
          <w:rFonts w:ascii="Arial" w:hAnsi="Arial" w:cs="Arial"/>
          <w:b/>
          <w:bCs/>
          <w:color w:val="0070C0"/>
          <w:sz w:val="20"/>
          <w:szCs w:val="20"/>
        </w:rPr>
      </w:pPr>
      <w:r w:rsidRPr="006E407B">
        <w:rPr>
          <w:rFonts w:ascii="Arial" w:hAnsi="Arial" w:cs="Arial"/>
          <w:b/>
          <w:bCs/>
          <w:color w:val="0070C0"/>
          <w:sz w:val="20"/>
          <w:szCs w:val="20"/>
        </w:rPr>
        <w:t xml:space="preserve">Przygotowanie Proof of </w:t>
      </w:r>
      <w:proofErr w:type="spellStart"/>
      <w:r w:rsidRPr="006E407B">
        <w:rPr>
          <w:rFonts w:ascii="Arial" w:hAnsi="Arial" w:cs="Arial"/>
          <w:b/>
          <w:bCs/>
          <w:color w:val="0070C0"/>
          <w:sz w:val="20"/>
          <w:szCs w:val="20"/>
        </w:rPr>
        <w:t>Concept</w:t>
      </w:r>
      <w:proofErr w:type="spellEnd"/>
      <w:r w:rsidRPr="006E407B">
        <w:rPr>
          <w:rFonts w:ascii="Arial" w:hAnsi="Arial" w:cs="Arial"/>
          <w:b/>
          <w:bCs/>
          <w:color w:val="0070C0"/>
          <w:sz w:val="20"/>
          <w:szCs w:val="20"/>
        </w:rPr>
        <w:t xml:space="preserve"> do prognozowania cen CRO, RDN i RDB</w:t>
      </w:r>
    </w:p>
    <w:p w14:paraId="71534A2A" w14:textId="77777777" w:rsidR="00DC02D9" w:rsidRDefault="00DC02D9" w:rsidP="00DC02D9">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3511DCD" w14:textId="51900F6D" w:rsidR="00DC02D9" w:rsidRPr="00082234" w:rsidRDefault="00DC02D9" w:rsidP="00DC02D9">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Pr="00D4640B">
        <w:rPr>
          <w:rFonts w:ascii="Calibri" w:hAnsi="Calibri"/>
          <w:b/>
          <w:sz w:val="20"/>
          <w:szCs w:val="20"/>
        </w:rPr>
        <w:t>1400/BW00/ZT/KZ/2023/0000107898</w:t>
      </w:r>
      <w:r w:rsidR="00C81FF7">
        <w:rPr>
          <w:rFonts w:ascii="Calibri" w:hAnsi="Calibri"/>
          <w:b/>
          <w:sz w:val="20"/>
          <w:szCs w:val="20"/>
        </w:rPr>
        <w:t>.</w:t>
      </w:r>
    </w:p>
    <w:p w14:paraId="79F114B7" w14:textId="77777777" w:rsidR="00DC02D9" w:rsidRPr="00A87EAE" w:rsidRDefault="00DC02D9" w:rsidP="00DC02D9">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A87EAE">
          <w:rPr>
            <w:rStyle w:val="Hipercze"/>
            <w:rFonts w:asciiTheme="minorHAnsi" w:eastAsia="Calibri" w:hAnsiTheme="minorHAnsi" w:cstheme="minorHAnsi"/>
            <w:sz w:val="20"/>
            <w:szCs w:val="20"/>
            <w:lang w:eastAsia="en-US"/>
          </w:rPr>
          <w:t>ecn.iod@enea.pl</w:t>
        </w:r>
      </w:hyperlink>
    </w:p>
    <w:p w14:paraId="30B4A91E" w14:textId="52FFA7C5" w:rsidR="00DC02D9" w:rsidRPr="00082234" w:rsidRDefault="00DC02D9" w:rsidP="00DC02D9">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Pr="00D4640B">
        <w:rPr>
          <w:rFonts w:ascii="Calibri" w:hAnsi="Calibri"/>
          <w:b/>
          <w:sz w:val="20"/>
          <w:szCs w:val="20"/>
        </w:rPr>
        <w:t>1400/BW00/ZT/KZ/2023/0000107898</w:t>
      </w:r>
      <w:r>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1DC8A876" w14:textId="77777777" w:rsidR="00DC02D9" w:rsidRPr="00082234" w:rsidRDefault="00DC02D9" w:rsidP="00DC02D9">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35F37210" w14:textId="77777777" w:rsidR="00DC02D9" w:rsidRPr="00082234" w:rsidRDefault="00DC02D9" w:rsidP="00DC02D9">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576B9652" w14:textId="77777777" w:rsidR="00DC02D9" w:rsidRPr="00082234" w:rsidRDefault="00DC02D9" w:rsidP="00DC02D9">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5729EB4" w14:textId="48E1A3F3" w:rsidR="00DC02D9" w:rsidRPr="00082234" w:rsidRDefault="00DC02D9" w:rsidP="00DC02D9">
      <w:pPr>
        <w:numPr>
          <w:ilvl w:val="0"/>
          <w:numId w:val="49"/>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Pr="00D4640B">
        <w:rPr>
          <w:rFonts w:ascii="Calibri" w:hAnsi="Calibri"/>
          <w:b/>
          <w:sz w:val="20"/>
          <w:szCs w:val="20"/>
        </w:rPr>
        <w:t>1400/BW00/ZT/KZ/2023/0000107898</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3F5435" w14:textId="77777777" w:rsidR="00DC02D9" w:rsidRPr="00082234" w:rsidRDefault="00DC02D9" w:rsidP="00DC02D9">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7D8E2F8B" w14:textId="77777777" w:rsidR="00DC02D9" w:rsidRPr="00082234" w:rsidRDefault="00DC02D9" w:rsidP="00DC02D9">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2C2F3D6"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1C113AD3"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5C0A8193"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1A19C4D6"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9A116D0"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63F517EE" w14:textId="77777777" w:rsidR="00DC02D9" w:rsidRPr="00082234" w:rsidRDefault="00DC02D9" w:rsidP="00DC02D9">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4CA3F4A7" w14:textId="77777777" w:rsidR="00DC02D9" w:rsidRPr="00E97812" w:rsidRDefault="00DC02D9" w:rsidP="00DC02D9">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135B74D3" w:rsidR="00082234" w:rsidRPr="00582A73" w:rsidRDefault="00DC02D9" w:rsidP="00DC02D9">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bookmarkEnd w:id="17"/>
    <w:bookmarkEnd w:id="18"/>
    <w:p w14:paraId="3C193C23" w14:textId="613A0878"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6731E">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6AB2D7A8" w14:textId="77777777" w:rsidR="007161CC" w:rsidRDefault="007161CC" w:rsidP="007161CC">
            <w:pPr>
              <w:spacing w:before="0" w:after="120" w:line="276" w:lineRule="auto"/>
              <w:ind w:left="567"/>
              <w:jc w:val="center"/>
              <w:rPr>
                <w:rFonts w:ascii="Arial" w:hAnsi="Arial" w:cs="Arial"/>
                <w:b/>
                <w:bCs/>
                <w:color w:val="0070C0"/>
                <w:sz w:val="20"/>
                <w:szCs w:val="20"/>
              </w:rPr>
            </w:pPr>
          </w:p>
          <w:p w14:paraId="6D4238E3" w14:textId="208D6044" w:rsidR="007161CC" w:rsidRDefault="007161CC" w:rsidP="007161CC">
            <w:pPr>
              <w:spacing w:before="0" w:after="120" w:line="276" w:lineRule="auto"/>
              <w:ind w:left="567"/>
              <w:jc w:val="center"/>
              <w:rPr>
                <w:rFonts w:ascii="Arial" w:hAnsi="Arial" w:cs="Arial"/>
                <w:b/>
                <w:bCs/>
                <w:color w:val="0070C0"/>
                <w:sz w:val="20"/>
                <w:szCs w:val="20"/>
              </w:rPr>
            </w:pPr>
            <w:r w:rsidRPr="006E407B">
              <w:rPr>
                <w:rFonts w:ascii="Arial" w:hAnsi="Arial" w:cs="Arial"/>
                <w:b/>
                <w:bCs/>
                <w:color w:val="0070C0"/>
                <w:sz w:val="20"/>
                <w:szCs w:val="20"/>
              </w:rPr>
              <w:t xml:space="preserve">Przygotowanie Proof of </w:t>
            </w:r>
            <w:proofErr w:type="spellStart"/>
            <w:r w:rsidRPr="006E407B">
              <w:rPr>
                <w:rFonts w:ascii="Arial" w:hAnsi="Arial" w:cs="Arial"/>
                <w:b/>
                <w:bCs/>
                <w:color w:val="0070C0"/>
                <w:sz w:val="20"/>
                <w:szCs w:val="20"/>
              </w:rPr>
              <w:t>Concept</w:t>
            </w:r>
            <w:proofErr w:type="spellEnd"/>
            <w:r w:rsidRPr="006E407B">
              <w:rPr>
                <w:rFonts w:ascii="Arial" w:hAnsi="Arial" w:cs="Arial"/>
                <w:b/>
                <w:bCs/>
                <w:color w:val="0070C0"/>
                <w:sz w:val="20"/>
                <w:szCs w:val="20"/>
              </w:rPr>
              <w:t xml:space="preserve"> do prognozowania cen CRO, RDN i RDB</w:t>
            </w:r>
          </w:p>
          <w:p w14:paraId="2F67DBDE" w14:textId="1247F301" w:rsidR="0030391A" w:rsidRPr="0078313F" w:rsidRDefault="0030391A" w:rsidP="00547669">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E34667" w14:textId="77777777" w:rsidR="00B84E23" w:rsidRPr="00B84E23" w:rsidRDefault="00B84E23" w:rsidP="00B84E23">
      <w:pPr>
        <w:spacing w:before="0" w:after="160" w:line="259" w:lineRule="auto"/>
        <w:jc w:val="left"/>
        <w:rPr>
          <w:rFonts w:ascii="Calibri" w:eastAsia="Calibri" w:hAnsi="Calibri" w:cs="Times New Roman"/>
          <w:sz w:val="22"/>
          <w:szCs w:val="22"/>
          <w:lang w:eastAsia="en-US"/>
        </w:rPr>
      </w:pPr>
    </w:p>
    <w:p w14:paraId="2410B862" w14:textId="77777777" w:rsidR="00B84E23" w:rsidRPr="00B84E23" w:rsidRDefault="00B84E23" w:rsidP="00B84E23">
      <w:pPr>
        <w:spacing w:before="0" w:after="160" w:line="259" w:lineRule="auto"/>
        <w:jc w:val="left"/>
        <w:rPr>
          <w:rFonts w:ascii="Times New Roman" w:eastAsia="Calibri" w:hAnsi="Times New Roman" w:cs="Times New Roman"/>
          <w:sz w:val="28"/>
          <w:szCs w:val="28"/>
          <w:lang w:eastAsia="en-US"/>
        </w:rPr>
      </w:pPr>
    </w:p>
    <w:p w14:paraId="307E4EB6" w14:textId="5ADC1690" w:rsidR="00550A03" w:rsidRDefault="00550A03" w:rsidP="00550A03">
      <w:pPr>
        <w:spacing w:before="0" w:after="160" w:line="259" w:lineRule="auto"/>
        <w:ind w:right="465"/>
        <w:contextualSpacing/>
        <w:jc w:val="left"/>
        <w:rPr>
          <w:rFonts w:asciiTheme="minorHAnsi" w:eastAsia="Calibri" w:hAnsiTheme="minorHAnsi" w:cstheme="minorHAnsi"/>
          <w:b/>
          <w:sz w:val="20"/>
          <w:szCs w:val="20"/>
          <w:lang w:eastAsia="en-US"/>
        </w:rPr>
      </w:pPr>
      <w:bookmarkStart w:id="47" w:name="_GoBack"/>
      <w:bookmarkEnd w:id="47"/>
    </w:p>
    <w:sectPr w:rsidR="00550A03" w:rsidSect="00A9013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FA63" w16cex:dateUtc="2023-11-21T08:44:00Z"/>
  <w16cex:commentExtensible w16cex:durableId="2906F94D" w16cex:dateUtc="2023-11-21T08:39:00Z"/>
  <w16cex:commentExtensible w16cex:durableId="2906F969" w16cex:dateUtc="2023-11-21T08:39:00Z"/>
  <w16cex:commentExtensible w16cex:durableId="2906FA05" w16cex:dateUtc="2023-11-21T0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FEB2D" w14:textId="77777777" w:rsidR="00C81FF7" w:rsidRDefault="00C81FF7" w:rsidP="007A1C80">
      <w:pPr>
        <w:spacing w:before="0"/>
      </w:pPr>
      <w:r>
        <w:separator/>
      </w:r>
    </w:p>
  </w:endnote>
  <w:endnote w:type="continuationSeparator" w:id="0">
    <w:p w14:paraId="5162545A" w14:textId="77777777" w:rsidR="00C81FF7" w:rsidRDefault="00C81FF7" w:rsidP="007A1C80">
      <w:pPr>
        <w:spacing w:before="0"/>
      </w:pPr>
      <w:r>
        <w:continuationSeparator/>
      </w:r>
    </w:p>
  </w:endnote>
  <w:endnote w:type="continuationNotice" w:id="1">
    <w:p w14:paraId="095AACAA" w14:textId="77777777" w:rsidR="00C81FF7" w:rsidRDefault="00C81F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Arial"/>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26180DBC" w:rsidR="00C81FF7" w:rsidRPr="006C4383" w:rsidRDefault="00C81FF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C81FF7" w:rsidRPr="00CC08B4" w:rsidRDefault="00C81FF7">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4A0EDC00" w:rsidR="00C81FF7" w:rsidRPr="006C4383" w:rsidRDefault="00C81FF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C81FF7" w:rsidRPr="00902DE3" w:rsidRDefault="00C81FF7">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D9D01" w14:textId="77777777" w:rsidR="00C81FF7" w:rsidRDefault="00C81FF7" w:rsidP="007A1C80">
      <w:pPr>
        <w:spacing w:before="0"/>
      </w:pPr>
      <w:r>
        <w:separator/>
      </w:r>
    </w:p>
  </w:footnote>
  <w:footnote w:type="continuationSeparator" w:id="0">
    <w:p w14:paraId="477022EA" w14:textId="77777777" w:rsidR="00C81FF7" w:rsidRDefault="00C81FF7" w:rsidP="007A1C80">
      <w:pPr>
        <w:spacing w:before="0"/>
      </w:pPr>
      <w:r>
        <w:continuationSeparator/>
      </w:r>
    </w:p>
  </w:footnote>
  <w:footnote w:type="continuationNotice" w:id="1">
    <w:p w14:paraId="53C4298B" w14:textId="77777777" w:rsidR="00C81FF7" w:rsidRDefault="00C81FF7">
      <w:pPr>
        <w:spacing w:before="0"/>
      </w:pPr>
    </w:p>
  </w:footnote>
  <w:footnote w:id="2">
    <w:p w14:paraId="3392C195" w14:textId="77777777" w:rsidR="00C81FF7" w:rsidRPr="00DF0F8F" w:rsidRDefault="00C81FF7"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C81FF7" w:rsidRPr="00DF0F8F" w:rsidRDefault="00C81FF7"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C81FF7" w:rsidRPr="00276318" w:rsidRDefault="00C81FF7"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C81FF7" w:rsidRPr="00276318" w:rsidRDefault="00C81FF7"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C81FF7" w:rsidRPr="00DF0F8F" w:rsidRDefault="00C81FF7"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C81FF7" w:rsidRPr="00637DEE" w:rsidRDefault="00C81FF7"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08"/>
      <w:gridCol w:w="3290"/>
    </w:tblGrid>
    <w:tr w:rsidR="00C81FF7" w:rsidRPr="00DD3397" w14:paraId="03104D00" w14:textId="77777777" w:rsidTr="004705CD">
      <w:trPr>
        <w:cantSplit/>
        <w:trHeight w:val="284"/>
      </w:trPr>
      <w:tc>
        <w:tcPr>
          <w:tcW w:w="6486" w:type="dxa"/>
          <w:tcBorders>
            <w:top w:val="nil"/>
            <w:left w:val="nil"/>
            <w:bottom w:val="nil"/>
            <w:right w:val="nil"/>
          </w:tcBorders>
        </w:tcPr>
        <w:p w14:paraId="08388EF7" w14:textId="77777777" w:rsidR="00C81FF7" w:rsidRPr="00DD3397" w:rsidRDefault="00C81FF7"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C81FF7" w:rsidRPr="00DD3397" w:rsidRDefault="00C81FF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81FF7"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C81FF7" w:rsidRPr="00DD3397" w:rsidRDefault="00C81FF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6F8A1657" w:rsidR="00C81FF7" w:rsidRPr="00513976" w:rsidRDefault="00C81FF7" w:rsidP="00CE001C">
          <w:pPr>
            <w:pStyle w:val="Nagwek"/>
            <w:spacing w:before="0"/>
            <w:jc w:val="right"/>
            <w:rPr>
              <w:rFonts w:asciiTheme="minorHAnsi" w:hAnsiTheme="minorHAnsi" w:cstheme="minorHAnsi"/>
              <w:bCs/>
              <w:sz w:val="18"/>
              <w:szCs w:val="18"/>
              <w:highlight w:val="yellow"/>
            </w:rPr>
          </w:pPr>
          <w:r w:rsidRPr="00D4640B">
            <w:rPr>
              <w:rFonts w:ascii="Calibri" w:hAnsi="Calibri"/>
              <w:b/>
              <w:sz w:val="20"/>
              <w:szCs w:val="20"/>
            </w:rPr>
            <w:t>1400/BW00/ZT/KZ/2023/0000107898</w:t>
          </w:r>
        </w:p>
      </w:tc>
    </w:tr>
  </w:tbl>
  <w:p w14:paraId="4429F420" w14:textId="77777777" w:rsidR="00C81FF7" w:rsidRPr="00C842CA" w:rsidRDefault="00C81FF7"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6"/>
      <w:gridCol w:w="3290"/>
    </w:tblGrid>
    <w:tr w:rsidR="00C81FF7" w:rsidRPr="00DD3397" w14:paraId="26F6035A" w14:textId="77777777" w:rsidTr="004705CD">
      <w:trPr>
        <w:cantSplit/>
        <w:trHeight w:val="284"/>
      </w:trPr>
      <w:tc>
        <w:tcPr>
          <w:tcW w:w="6489" w:type="dxa"/>
          <w:tcBorders>
            <w:top w:val="nil"/>
            <w:left w:val="nil"/>
            <w:bottom w:val="nil"/>
            <w:right w:val="nil"/>
          </w:tcBorders>
        </w:tcPr>
        <w:p w14:paraId="095F9AC8" w14:textId="77777777" w:rsidR="00C81FF7" w:rsidRPr="00DD3397" w:rsidRDefault="00C81FF7"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C81FF7" w:rsidRPr="00DD3397" w:rsidRDefault="00C81FF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81FF7"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C81FF7" w:rsidRPr="00DD3397" w:rsidRDefault="00C81FF7"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69ACB4F2" w:rsidR="00C81FF7" w:rsidRPr="00821D8A" w:rsidRDefault="00C81FF7" w:rsidP="00CE001C">
          <w:pPr>
            <w:pStyle w:val="Nagwek"/>
            <w:spacing w:before="0"/>
            <w:jc w:val="right"/>
            <w:rPr>
              <w:rFonts w:asciiTheme="minorHAnsi" w:hAnsiTheme="minorHAnsi" w:cstheme="minorHAnsi"/>
              <w:b/>
              <w:bCs/>
              <w:sz w:val="18"/>
              <w:szCs w:val="18"/>
              <w:highlight w:val="yellow"/>
            </w:rPr>
          </w:pPr>
          <w:r w:rsidRPr="00D4640B">
            <w:rPr>
              <w:rFonts w:ascii="Calibri" w:hAnsi="Calibri"/>
              <w:b/>
              <w:sz w:val="20"/>
              <w:szCs w:val="20"/>
            </w:rPr>
            <w:t>1400/BW00/ZT/KZ/2023/0000107898</w:t>
          </w:r>
        </w:p>
      </w:tc>
    </w:tr>
  </w:tbl>
  <w:p w14:paraId="4BFDEF50" w14:textId="77777777" w:rsidR="00C81FF7" w:rsidRPr="00121F3A" w:rsidRDefault="00C81FF7"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9675AC1"/>
    <w:multiLevelType w:val="multilevel"/>
    <w:tmpl w:val="D2FA3D9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3"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AFB4AF5"/>
    <w:multiLevelType w:val="hybridMultilevel"/>
    <w:tmpl w:val="DEFAB4D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1F8C6EFE"/>
    <w:multiLevelType w:val="hybridMultilevel"/>
    <w:tmpl w:val="C2EE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4894A81"/>
    <w:multiLevelType w:val="hybridMultilevel"/>
    <w:tmpl w:val="E5B8572A"/>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4" w15:restartNumberingAfterBreak="0">
    <w:nsid w:val="39925725"/>
    <w:multiLevelType w:val="multilevel"/>
    <w:tmpl w:val="D0A84712"/>
    <w:lvl w:ilvl="0">
      <w:start w:val="1"/>
      <w:numFmt w:val="decimal"/>
      <w:lvlText w:val="%1."/>
      <w:lvlJc w:val="left"/>
      <w:pPr>
        <w:ind w:left="720" w:hanging="360"/>
      </w:pPr>
      <w:rPr>
        <w:b w:val="0"/>
        <w:bCs/>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4"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1">
    <w:nsid w:val="51270F98"/>
    <w:multiLevelType w:val="hybridMultilevel"/>
    <w:tmpl w:val="D7CC2D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1">
    <w:nsid w:val="52886082"/>
    <w:multiLevelType w:val="hybridMultilevel"/>
    <w:tmpl w:val="2B5021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2D15E13"/>
    <w:multiLevelType w:val="hybridMultilevel"/>
    <w:tmpl w:val="A462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3" w15:restartNumberingAfterBreak="0">
    <w:nsid w:val="59EC70A2"/>
    <w:multiLevelType w:val="multilevel"/>
    <w:tmpl w:val="BA98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8"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64D2292F"/>
    <w:multiLevelType w:val="hybridMultilevel"/>
    <w:tmpl w:val="64BC0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65BF2FF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E3079A"/>
    <w:multiLevelType w:val="hybridMultilevel"/>
    <w:tmpl w:val="C360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32E080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BDA2486"/>
    <w:multiLevelType w:val="multilevel"/>
    <w:tmpl w:val="FAB6BB64"/>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5"/>
  </w:num>
  <w:num w:numId="3">
    <w:abstractNumId w:val="85"/>
  </w:num>
  <w:num w:numId="4">
    <w:abstractNumId w:val="53"/>
  </w:num>
  <w:num w:numId="5">
    <w:abstractNumId w:val="63"/>
  </w:num>
  <w:num w:numId="6">
    <w:abstractNumId w:val="80"/>
  </w:num>
  <w:num w:numId="7">
    <w:abstractNumId w:val="81"/>
  </w:num>
  <w:num w:numId="8">
    <w:abstractNumId w:val="29"/>
  </w:num>
  <w:num w:numId="9">
    <w:abstractNumId w:val="91"/>
  </w:num>
  <w:num w:numId="10">
    <w:abstractNumId w:val="83"/>
  </w:num>
  <w:num w:numId="11">
    <w:abstractNumId w:val="98"/>
  </w:num>
  <w:num w:numId="12">
    <w:abstractNumId w:val="19"/>
  </w:num>
  <w:num w:numId="13">
    <w:abstractNumId w:val="0"/>
  </w:num>
  <w:num w:numId="14">
    <w:abstractNumId w:val="75"/>
  </w:num>
  <w:num w:numId="15">
    <w:abstractNumId w:val="75"/>
  </w:num>
  <w:num w:numId="16">
    <w:abstractNumId w:val="94"/>
  </w:num>
  <w:num w:numId="17">
    <w:abstractNumId w:val="75"/>
  </w:num>
  <w:num w:numId="18">
    <w:abstractNumId w:val="79"/>
  </w:num>
  <w:num w:numId="19">
    <w:abstractNumId w:val="105"/>
  </w:num>
  <w:num w:numId="20">
    <w:abstractNumId w:val="21"/>
  </w:num>
  <w:num w:numId="21">
    <w:abstractNumId w:val="62"/>
  </w:num>
  <w:num w:numId="22">
    <w:abstractNumId w:val="52"/>
  </w:num>
  <w:num w:numId="23">
    <w:abstractNumId w:val="87"/>
  </w:num>
  <w:num w:numId="24">
    <w:abstractNumId w:val="26"/>
  </w:num>
  <w:num w:numId="25">
    <w:abstractNumId w:val="43"/>
  </w:num>
  <w:num w:numId="26">
    <w:abstractNumId w:val="7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7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7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70"/>
  </w:num>
  <w:num w:numId="33">
    <w:abstractNumId w:val="48"/>
  </w:num>
  <w:num w:numId="34">
    <w:abstractNumId w:val="71"/>
  </w:num>
  <w:num w:numId="35">
    <w:abstractNumId w:val="65"/>
  </w:num>
  <w:num w:numId="36">
    <w:abstractNumId w:val="20"/>
  </w:num>
  <w:num w:numId="37">
    <w:abstractNumId w:val="104"/>
  </w:num>
  <w:num w:numId="38">
    <w:abstractNumId w:val="59"/>
  </w:num>
  <w:num w:numId="39">
    <w:abstractNumId w:val="66"/>
  </w:num>
  <w:num w:numId="40">
    <w:abstractNumId w:val="77"/>
  </w:num>
  <w:num w:numId="41">
    <w:abstractNumId w:val="7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97"/>
  </w:num>
  <w:num w:numId="43">
    <w:abstractNumId w:val="82"/>
  </w:num>
  <w:num w:numId="44">
    <w:abstractNumId w:val="99"/>
  </w:num>
  <w:num w:numId="45">
    <w:abstractNumId w:val="51"/>
  </w:num>
  <w:num w:numId="46">
    <w:abstractNumId w:val="101"/>
  </w:num>
  <w:num w:numId="47">
    <w:abstractNumId w:val="38"/>
  </w:num>
  <w:num w:numId="48">
    <w:abstractNumId w:val="90"/>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31"/>
  </w:num>
  <w:num w:numId="53">
    <w:abstractNumId w:val="61"/>
  </w:num>
  <w:num w:numId="54">
    <w:abstractNumId w:val="60"/>
  </w:num>
  <w:num w:numId="55">
    <w:abstractNumId w:val="72"/>
  </w:num>
  <w:num w:numId="56">
    <w:abstractNumId w:val="40"/>
  </w:num>
  <w:num w:numId="57">
    <w:abstractNumId w:val="30"/>
  </w:num>
  <w:num w:numId="58">
    <w:abstractNumId w:val="58"/>
  </w:num>
  <w:num w:numId="59">
    <w:abstractNumId w:val="100"/>
  </w:num>
  <w:num w:numId="60">
    <w:abstractNumId w:val="24"/>
  </w:num>
  <w:num w:numId="61">
    <w:abstractNumId w:val="89"/>
  </w:num>
  <w:num w:numId="62">
    <w:abstractNumId w:val="36"/>
  </w:num>
  <w:num w:numId="63">
    <w:abstractNumId w:val="55"/>
  </w:num>
  <w:num w:numId="64">
    <w:abstractNumId w:val="32"/>
  </w:num>
  <w:num w:numId="65">
    <w:abstractNumId w:val="75"/>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num>
  <w:num w:numId="70">
    <w:abstractNumId w:val="67"/>
  </w:num>
  <w:num w:numId="71">
    <w:abstractNumId w:val="68"/>
  </w:num>
  <w:num w:numId="72">
    <w:abstractNumId w:val="27"/>
  </w:num>
  <w:num w:numId="73">
    <w:abstractNumId w:val="22"/>
  </w:num>
  <w:num w:numId="74">
    <w:abstractNumId w:val="73"/>
  </w:num>
  <w:num w:numId="75">
    <w:abstractNumId w:val="25"/>
  </w:num>
  <w:num w:numId="76">
    <w:abstractNumId w:val="78"/>
  </w:num>
  <w:num w:numId="77">
    <w:abstractNumId w:val="35"/>
  </w:num>
  <w:num w:numId="78">
    <w:abstractNumId w:val="56"/>
  </w:num>
  <w:num w:numId="79">
    <w:abstractNumId w:val="50"/>
  </w:num>
  <w:num w:numId="80">
    <w:abstractNumId w:val="23"/>
  </w:num>
  <w:num w:numId="81">
    <w:abstractNumId w:val="103"/>
  </w:num>
  <w:num w:numId="82">
    <w:abstractNumId w:val="33"/>
  </w:num>
  <w:num w:numId="83">
    <w:abstractNumId w:val="64"/>
  </w:num>
  <w:num w:numId="84">
    <w:abstractNumId w:val="45"/>
  </w:num>
  <w:num w:numId="85">
    <w:abstractNumId w:val="39"/>
  </w:num>
  <w:num w:numId="86">
    <w:abstractNumId w:val="88"/>
  </w:num>
  <w:num w:numId="87">
    <w:abstractNumId w:val="84"/>
  </w:num>
  <w:num w:numId="88">
    <w:abstractNumId w:val="49"/>
  </w:num>
  <w:num w:numId="89">
    <w:abstractNumId w:val="28"/>
  </w:num>
  <w:num w:numId="90">
    <w:abstractNumId w:val="54"/>
  </w:num>
  <w:num w:numId="91">
    <w:abstractNumId w:val="41"/>
  </w:num>
  <w:num w:numId="92">
    <w:abstractNumId w:val="69"/>
  </w:num>
  <w:num w:numId="93">
    <w:abstractNumId w:val="34"/>
  </w:num>
  <w:num w:numId="94">
    <w:abstractNumId w:val="96"/>
  </w:num>
  <w:num w:numId="95">
    <w:abstractNumId w:val="8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B6F60"/>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07B"/>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2963"/>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FF7"/>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37"/>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5"/>
      </w:numPr>
    </w:pPr>
  </w:style>
  <w:style w:type="numbering" w:customStyle="1" w:styleId="WWNum241">
    <w:name w:val="WWNum241"/>
    <w:basedOn w:val="Bezlisty"/>
    <w:rsid w:val="002D79EE"/>
    <w:pPr>
      <w:numPr>
        <w:numId w:val="46"/>
      </w:numPr>
    </w:pPr>
  </w:style>
  <w:style w:type="numbering" w:customStyle="1" w:styleId="WWNum22">
    <w:name w:val="WWNum22"/>
    <w:basedOn w:val="Bezlisty"/>
    <w:rsid w:val="002D79EE"/>
    <w:pPr>
      <w:numPr>
        <w:numId w:val="53"/>
      </w:numPr>
    </w:pPr>
  </w:style>
  <w:style w:type="numbering" w:customStyle="1" w:styleId="WWNum211">
    <w:name w:val="WWNum211"/>
    <w:basedOn w:val="Bezlisty"/>
    <w:rsid w:val="002D79EE"/>
    <w:pPr>
      <w:numPr>
        <w:numId w:val="76"/>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220D24C5-1BBC-44BC-8F07-0A66BE987CF2}">
  <ds:schemaRefs>
    <ds:schemaRef ds:uri="http://schemas.openxmlformats.org/officeDocument/2006/bibliography"/>
  </ds:schemaRefs>
</ds:datastoreItem>
</file>

<file path=customXml/itemProps5.xml><?xml version="1.0" encoding="utf-8"?>
<ds:datastoreItem xmlns:ds="http://schemas.openxmlformats.org/officeDocument/2006/customXml" ds:itemID="{6C177784-B9F5-438D-AD79-62682EA1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2258</Words>
  <Characters>13549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2023-12-12T09:27:00Z</cp:lastPrinted>
  <dcterms:created xsi:type="dcterms:W3CDTF">2023-12-12T09:28:00Z</dcterms:created>
  <dcterms:modified xsi:type="dcterms:W3CDTF">2023-12-12T09:28:00Z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